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A63F28">
        <w:rPr>
          <w:b/>
          <w:bCs/>
        </w:rPr>
        <w:t>3</w:t>
      </w:r>
      <w:r w:rsidR="00741DE4">
        <w:rPr>
          <w:b/>
          <w:bCs/>
        </w:rPr>
        <w:t>3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741DE4" w:rsidRPr="00741DE4">
        <w:t>Шкаф ШУЭ-II-IA-250-11/УЗО-УХЛ3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A63F28">
        <w:t>3</w:t>
      </w:r>
      <w:r w:rsidR="00741DE4">
        <w:t>3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5F7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8F61C-E008-4174-B766-00917EE8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462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256</cp:revision>
  <cp:lastPrinted>2020-06-23T01:48:00Z</cp:lastPrinted>
  <dcterms:created xsi:type="dcterms:W3CDTF">2019-02-14T04:19:00Z</dcterms:created>
  <dcterms:modified xsi:type="dcterms:W3CDTF">2022-02-24T09:43:00Z</dcterms:modified>
</cp:coreProperties>
</file>